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46" w:rsidRPr="000C6346" w:rsidRDefault="000C6346" w:rsidP="000C6346">
      <w:pPr>
        <w:spacing w:after="0" w:line="240" w:lineRule="auto"/>
        <w:jc w:val="center"/>
        <w:textAlignment w:val="baseline"/>
        <w:rPr>
          <w:rFonts w:ascii="Tahoma" w:eastAsia="Times New Roman" w:hAnsi="Tahoma" w:cs="Tahoma"/>
          <w:color w:val="000000"/>
          <w:sz w:val="18"/>
          <w:szCs w:val="18"/>
          <w:lang w:eastAsia="ru-RU"/>
        </w:rPr>
      </w:pPr>
      <w:bookmarkStart w:id="0" w:name="_GoBack"/>
      <w:r w:rsidRPr="000C6346">
        <w:rPr>
          <w:rFonts w:ascii="inherit" w:eastAsia="Times New Roman" w:hAnsi="inherit" w:cs="Tahoma"/>
          <w:b/>
          <w:bCs/>
          <w:color w:val="000000"/>
          <w:sz w:val="21"/>
          <w:szCs w:val="21"/>
          <w:bdr w:val="none" w:sz="0" w:space="0" w:color="auto" w:frame="1"/>
          <w:lang w:eastAsia="ru-RU"/>
        </w:rPr>
        <w:t>Приказ Министерства образования и науки Российской Федерации (</w:t>
      </w:r>
      <w:proofErr w:type="spellStart"/>
      <w:r w:rsidRPr="000C6346">
        <w:rPr>
          <w:rFonts w:ascii="inherit" w:eastAsia="Times New Roman" w:hAnsi="inherit" w:cs="Tahoma"/>
          <w:b/>
          <w:bCs/>
          <w:color w:val="000000"/>
          <w:sz w:val="21"/>
          <w:szCs w:val="21"/>
          <w:bdr w:val="none" w:sz="0" w:space="0" w:color="auto" w:frame="1"/>
          <w:lang w:eastAsia="ru-RU"/>
        </w:rPr>
        <w:t>Минобрнауки</w:t>
      </w:r>
      <w:proofErr w:type="spellEnd"/>
      <w:r w:rsidRPr="000C6346">
        <w:rPr>
          <w:rFonts w:ascii="inherit" w:eastAsia="Times New Roman" w:hAnsi="inherit" w:cs="Tahoma"/>
          <w:b/>
          <w:bCs/>
          <w:color w:val="000000"/>
          <w:sz w:val="21"/>
          <w:szCs w:val="21"/>
          <w:bdr w:val="none" w:sz="0" w:space="0" w:color="auto" w:frame="1"/>
          <w:lang w:eastAsia="ru-RU"/>
        </w:rPr>
        <w:t xml:space="preserve"> России) от 17 октября 2013 г. N 1155 г. Москва</w:t>
      </w:r>
    </w:p>
    <w:p w:rsidR="000C6346" w:rsidRPr="000C6346" w:rsidRDefault="000C6346" w:rsidP="000C6346">
      <w:pPr>
        <w:spacing w:after="0" w:line="240" w:lineRule="auto"/>
        <w:jc w:val="center"/>
        <w:textAlignment w:val="baseline"/>
        <w:rPr>
          <w:rFonts w:ascii="Tahoma" w:eastAsia="Times New Roman" w:hAnsi="Tahoma" w:cs="Tahoma"/>
          <w:color w:val="000000"/>
          <w:sz w:val="18"/>
          <w:szCs w:val="18"/>
          <w:lang w:eastAsia="ru-RU"/>
        </w:rPr>
      </w:pPr>
      <w:r w:rsidRPr="000C6346">
        <w:rPr>
          <w:rFonts w:ascii="inherit" w:eastAsia="Times New Roman" w:hAnsi="inherit" w:cs="Tahoma"/>
          <w:b/>
          <w:bCs/>
          <w:color w:val="000000"/>
          <w:sz w:val="21"/>
          <w:szCs w:val="21"/>
          <w:bdr w:val="none" w:sz="0" w:space="0" w:color="auto" w:frame="1"/>
          <w:lang w:eastAsia="ru-RU"/>
        </w:rPr>
        <w:t>Зарегистрирован в Минюсте РФ 14 ноября 2013 г.</w:t>
      </w:r>
    </w:p>
    <w:p w:rsidR="000C6346" w:rsidRPr="000C6346" w:rsidRDefault="000C6346" w:rsidP="000C6346">
      <w:pPr>
        <w:spacing w:after="0" w:line="240" w:lineRule="auto"/>
        <w:jc w:val="center"/>
        <w:textAlignment w:val="baseline"/>
        <w:rPr>
          <w:rFonts w:ascii="Tahoma" w:eastAsia="Times New Roman" w:hAnsi="Tahoma" w:cs="Tahoma"/>
          <w:color w:val="000000"/>
          <w:sz w:val="18"/>
          <w:szCs w:val="18"/>
          <w:lang w:eastAsia="ru-RU"/>
        </w:rPr>
      </w:pPr>
      <w:r w:rsidRPr="000C6346">
        <w:rPr>
          <w:rFonts w:ascii="inherit" w:eastAsia="Times New Roman" w:hAnsi="inherit" w:cs="Tahoma"/>
          <w:b/>
          <w:bCs/>
          <w:color w:val="000000"/>
          <w:sz w:val="21"/>
          <w:szCs w:val="21"/>
          <w:bdr w:val="none" w:sz="0" w:space="0" w:color="auto" w:frame="1"/>
          <w:lang w:eastAsia="ru-RU"/>
        </w:rPr>
        <w:t>Регистрационный N 30384</w:t>
      </w:r>
    </w:p>
    <w:bookmarkEnd w:id="0"/>
    <w:p w:rsidR="000C6346" w:rsidRPr="000C6346" w:rsidRDefault="000C6346" w:rsidP="000C6346">
      <w:pPr>
        <w:spacing w:after="0" w:line="240" w:lineRule="auto"/>
        <w:textAlignment w:val="baseline"/>
        <w:rPr>
          <w:rFonts w:ascii="Tahoma" w:eastAsia="Times New Roman" w:hAnsi="Tahoma" w:cs="Tahoma"/>
          <w:color w:val="000000"/>
          <w:sz w:val="18"/>
          <w:szCs w:val="18"/>
          <w:lang w:eastAsia="ru-RU"/>
        </w:rPr>
      </w:pP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Признать утратившими силу приказы Министерства образования и науки Российской Федерации: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Настоящий приказ вступает в силу с 1 января 2014 года.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Министр</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Д. Ливанов</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inherit" w:eastAsia="Times New Roman" w:hAnsi="inherit" w:cs="Tahoma"/>
          <w:b/>
          <w:bCs/>
          <w:color w:val="000000"/>
          <w:sz w:val="21"/>
          <w:szCs w:val="21"/>
          <w:bdr w:val="none" w:sz="0" w:space="0" w:color="auto" w:frame="1"/>
          <w:lang w:eastAsia="ru-RU"/>
        </w:rPr>
        <w:t>Федеральный государственный образовательный стандарт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I. Общие положения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 xml:space="preserve">1) поддержка разнообразия детства; сохранение уникальности и </w:t>
      </w:r>
      <w:proofErr w:type="spellStart"/>
      <w:r w:rsidRPr="000C6346">
        <w:rPr>
          <w:rFonts w:ascii="Tahoma" w:eastAsia="Times New Roman" w:hAnsi="Tahoma" w:cs="Tahoma"/>
          <w:color w:val="000000"/>
          <w:sz w:val="18"/>
          <w:szCs w:val="18"/>
          <w:lang w:eastAsia="ru-RU"/>
        </w:rPr>
        <w:t>самоценности</w:t>
      </w:r>
      <w:proofErr w:type="spellEnd"/>
      <w:r w:rsidRPr="000C6346">
        <w:rPr>
          <w:rFonts w:ascii="Tahoma" w:eastAsia="Times New Roman" w:hAnsi="Tahoma" w:cs="Tahoma"/>
          <w:color w:val="000000"/>
          <w:sz w:val="18"/>
          <w:szCs w:val="18"/>
          <w:lang w:eastAsia="ru-RU"/>
        </w:rPr>
        <w:t xml:space="preserve"> детства как важного этапа в общем развитии человека, </w:t>
      </w:r>
      <w:proofErr w:type="spellStart"/>
      <w:r w:rsidRPr="000C6346">
        <w:rPr>
          <w:rFonts w:ascii="Tahoma" w:eastAsia="Times New Roman" w:hAnsi="Tahoma" w:cs="Tahoma"/>
          <w:color w:val="000000"/>
          <w:sz w:val="18"/>
          <w:szCs w:val="18"/>
          <w:lang w:eastAsia="ru-RU"/>
        </w:rPr>
        <w:t>самоценность</w:t>
      </w:r>
      <w:proofErr w:type="spellEnd"/>
      <w:r w:rsidRPr="000C6346">
        <w:rPr>
          <w:rFonts w:ascii="Tahoma" w:eastAsia="Times New Roman" w:hAnsi="Tahoma" w:cs="Tahoma"/>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уважение личности ребенка;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1.3. В Стандарте учитываются: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возможности освоения ребенком Программы на разных этапах ее реализации.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1.4. Основные принципы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поддержка инициативы детей в различных видах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5) сотрудничество Организации с семьей;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lastRenderedPageBreak/>
        <w:t>6) приобщение детей к социокультурным нормам, традициям семьи, общества и государства;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9) учет этнокультурной ситуации развития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1.5. Стандарт направлен на достижение следующих целей: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повышение социального статуса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1.6. Стандарт направлен на решение следующих задач:</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0C6346">
        <w:rPr>
          <w:rFonts w:ascii="Tahoma" w:eastAsia="Times New Roman" w:hAnsi="Tahoma" w:cs="Tahoma"/>
          <w:color w:val="000000"/>
          <w:sz w:val="18"/>
          <w:szCs w:val="18"/>
          <w:lang w:eastAsia="ru-RU"/>
        </w:rPr>
        <w:t>принятых в обществе правил</w:t>
      </w:r>
      <w:proofErr w:type="gramEnd"/>
      <w:r w:rsidRPr="000C6346">
        <w:rPr>
          <w:rFonts w:ascii="Tahoma" w:eastAsia="Times New Roman" w:hAnsi="Tahoma" w:cs="Tahoma"/>
          <w:color w:val="000000"/>
          <w:sz w:val="18"/>
          <w:szCs w:val="18"/>
          <w:lang w:eastAsia="ru-RU"/>
        </w:rPr>
        <w:t xml:space="preserve"> и норм поведения в интересах человека, семьи, общества;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1.7. Стандарт является основой для: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разработки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объективной оценки соответствия образовательной деятельности Организации требованиям Стандарта;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1.8. Стандарт включает в себя требования к:</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структуре Программы и ее объему;</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условиям реализации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результатам освоения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II. Требования к структуре образовательной программы дошкольного образования и ее объему</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lastRenderedPageBreak/>
        <w:t>2.2. Структурные подразделения в одной Организации (далее - Группы) могут реализовывать разные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2.4. Программа направлена на: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Программа может реализовываться в течение всего времени пребывания4 детей в Организации.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социально-коммуникативное развитие;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познавательное развитие; речевое развитие;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художественно-эстетическое развитие;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физическое развитие.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C6346">
        <w:rPr>
          <w:rFonts w:ascii="Tahoma" w:eastAsia="Times New Roman" w:hAnsi="Tahoma" w:cs="Tahoma"/>
          <w:color w:val="000000"/>
          <w:sz w:val="18"/>
          <w:szCs w:val="18"/>
          <w:lang w:eastAsia="ru-RU"/>
        </w:rPr>
        <w:t>саморегуляции</w:t>
      </w:r>
      <w:proofErr w:type="spellEnd"/>
      <w:r w:rsidRPr="000C6346">
        <w:rPr>
          <w:rFonts w:ascii="Tahoma" w:eastAsia="Times New Roman" w:hAnsi="Tahoma" w:cs="Tahoma"/>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C6346">
        <w:rPr>
          <w:rFonts w:ascii="Tahoma" w:eastAsia="Times New Roman" w:hAnsi="Tahoma" w:cs="Tahoma"/>
          <w:color w:val="000000"/>
          <w:sz w:val="18"/>
          <w:szCs w:val="18"/>
          <w:lang w:eastAsia="ru-RU"/>
        </w:rPr>
        <w:t>саморегуляции</w:t>
      </w:r>
      <w:proofErr w:type="spellEnd"/>
      <w:r w:rsidRPr="000C6346">
        <w:rPr>
          <w:rFonts w:ascii="Tahoma" w:eastAsia="Times New Roman" w:hAnsi="Tahoma" w:cs="Tahoma"/>
          <w:color w:val="000000"/>
          <w:sz w:val="18"/>
          <w:szCs w:val="1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w:t>
      </w:r>
      <w:r w:rsidRPr="000C6346">
        <w:rPr>
          <w:rFonts w:ascii="Tahoma" w:eastAsia="Times New Roman" w:hAnsi="Tahoma" w:cs="Tahoma"/>
          <w:color w:val="000000"/>
          <w:sz w:val="18"/>
          <w:szCs w:val="18"/>
          <w:lang w:eastAsia="ru-RU"/>
        </w:rPr>
        <w:lastRenderedPageBreak/>
        <w:t>деятельности (общении, игре, познавательно-исследовательской деятельности - как сквозных механизмах развития ребенка):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предметно-пространственная развивающая образовательная среда;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характер взаимодействия со взрослыми;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характер взаимодействия с другими детьми;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система отношений ребенка к миру, к другим людям, к себе самому.</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2.11.1. Целевой раздел включает в себя пояснительную записку и планируемые результаты освоения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Пояснительная записка должна раскрывать:</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цели и задачи реализации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принципы и подходы к формированию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Содержательный раздел Программы должен включать:</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содержательном разделе Программы должны быть представлены: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а) особенности образовательной деятельности разных видов и культурных практик;</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б) способы и направления поддержки детской инициативы;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особенности взаимодействия педагогического коллектива с семьями воспитанников;</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г) иные характеристики содержания Программы, наиболее существенные с точки зрения авторов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сложившиеся традиции Организации или Группы.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0C6346">
        <w:rPr>
          <w:rFonts w:ascii="Tahoma" w:eastAsia="Times New Roman" w:hAnsi="Tahoma" w:cs="Tahoma"/>
          <w:color w:val="000000"/>
          <w:sz w:val="18"/>
          <w:szCs w:val="18"/>
          <w:lang w:eastAsia="ru-RU"/>
        </w:rPr>
        <w:t>индивидуальных коррекционных занятий</w:t>
      </w:r>
      <w:proofErr w:type="gramEnd"/>
      <w:r w:rsidRPr="000C6346">
        <w:rPr>
          <w:rFonts w:ascii="Tahoma" w:eastAsia="Times New Roman" w:hAnsi="Tahoma" w:cs="Tahoma"/>
          <w:color w:val="000000"/>
          <w:sz w:val="18"/>
          <w:szCs w:val="18"/>
          <w:lang w:eastAsia="ru-RU"/>
        </w:rPr>
        <w:t xml:space="preserve"> и осуществления квалифицированной коррекции нарушений их развития.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Коррекционная работа и/или инклюзивное образование должны быть направлены на: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В краткой презентации Программы должны быть указаны: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используемые Примерные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характеристика взаимодействия педагогического коллектива с семьями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III. Требования к условиям реализации основной образовательной программы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гарантирует охрану и укрепление физического и психического здоровья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обеспечивает эмоциональное благополучие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способствует профессиональному развитию педагогических работников;</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создает условия для развивающего вариативного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5) обеспечивает открытость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lastRenderedPageBreak/>
        <w:t>6) создает условия для участия родителей (законных представителей) в образовательной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5) поддержка инициативы и самостоятельности детей в специфических для них видах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6) возможность выбора детьми материалов, видов активности, участников совместной деятельности и общения;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7) защита детей от всех форм физического и психического насилия5;</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оптимизации работы с группой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обеспечение эмоционального благополучия через:</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непосредственное общение с каждым ребенком;</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уважительное отношение к каждому ребенку, к его чувствам и потребностям;</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поддержку индивидуальности и инициативы детей через:</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создание условий для свободного выбора детьми деятельности, участников совместной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создание условий для принятия детьми решений, выражения своих чувств и мыслей;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proofErr w:type="spellStart"/>
      <w:r w:rsidRPr="000C6346">
        <w:rPr>
          <w:rFonts w:ascii="Tahoma" w:eastAsia="Times New Roman" w:hAnsi="Tahoma" w:cs="Tahoma"/>
          <w:color w:val="000000"/>
          <w:sz w:val="18"/>
          <w:szCs w:val="18"/>
          <w:lang w:eastAsia="ru-RU"/>
        </w:rPr>
        <w:t>недирективную</w:t>
      </w:r>
      <w:proofErr w:type="spellEnd"/>
      <w:r w:rsidRPr="000C6346">
        <w:rPr>
          <w:rFonts w:ascii="Tahoma" w:eastAsia="Times New Roman" w:hAnsi="Tahoma" w:cs="Tahoma"/>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установление правил взаимодействия в разных ситуациях:</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развитие умения детей работать в группе сверстников;</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создание условий для овладения культурными средствами деятельности;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поддержку спонтанной игры детей, ее обогащение, обеспечение игрового времени и пространства;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оценку индивидуального развития детей;</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3.2.6. В целях эффективной реализации Программы должны быть созданы условия для: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3.2.8. Организация должна создавать возможности: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0C6346" w:rsidRPr="000C6346" w:rsidRDefault="000C6346" w:rsidP="000C6346">
      <w:pPr>
        <w:spacing w:after="0" w:line="240" w:lineRule="auto"/>
        <w:jc w:val="both"/>
        <w:textAlignment w:val="baseline"/>
        <w:rPr>
          <w:rFonts w:ascii="Tahoma" w:eastAsia="Times New Roman" w:hAnsi="Tahoma" w:cs="Tahoma"/>
          <w:color w:val="000000"/>
          <w:sz w:val="18"/>
          <w:szCs w:val="18"/>
          <w:lang w:eastAsia="ru-RU"/>
        </w:rPr>
      </w:pPr>
      <w:r w:rsidRPr="000C6346">
        <w:rPr>
          <w:rFonts w:ascii="Tahoma" w:eastAsia="Times New Roman" w:hAnsi="Tahoma" w:cs="Tahoma"/>
          <w:color w:val="000000"/>
          <w:sz w:val="18"/>
          <w:szCs w:val="18"/>
          <w:lang w:eastAsia="ru-RU"/>
        </w:rPr>
        <w:t>3.2.9. Максимально допустимый объем образовательной на</w:t>
      </w:r>
    </w:p>
    <w:p w:rsidR="00313237" w:rsidRDefault="00313237"/>
    <w:sectPr w:rsidR="0031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50"/>
    <w:rsid w:val="000C6346"/>
    <w:rsid w:val="00313237"/>
    <w:rsid w:val="00EB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E5D1D-AFA8-40AB-AA8B-BA9078D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4906</Words>
  <Characters>27969</Characters>
  <Application>Microsoft Office Word</Application>
  <DocSecurity>0</DocSecurity>
  <Lines>233</Lines>
  <Paragraphs>65</Paragraphs>
  <ScaleCrop>false</ScaleCrop>
  <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2015-11-29T10:00:00Z</dcterms:created>
  <dcterms:modified xsi:type="dcterms:W3CDTF">2015-11-29T10:01:00Z</dcterms:modified>
</cp:coreProperties>
</file>